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D7AF8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jc w:val="center"/>
        <w:textAlignment w:val="baseline"/>
        <w:rPr>
          <w:rFonts w:hint="eastAsia" w:ascii="华文中宋" w:hAnsi="华文中宋" w:eastAsia="华文中宋" w:cs="华文中宋"/>
          <w:b w:val="0"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44"/>
          <w:szCs w:val="44"/>
          <w:lang w:val="en-US" w:eastAsia="zh-CN"/>
        </w:rPr>
        <w:t xml:space="preserve"> </w:t>
      </w:r>
    </w:p>
    <w:p w14:paraId="1E3AC5C7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jc w:val="center"/>
        <w:textAlignment w:val="baseline"/>
        <w:rPr>
          <w:rFonts w:hint="eastAsia" w:ascii="华文中宋" w:hAnsi="华文中宋" w:eastAsia="华文中宋" w:cs="华文中宋"/>
          <w:b w:val="0"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/>
          <w:sz w:val="44"/>
          <w:szCs w:val="44"/>
        </w:rPr>
        <w:t>《</w:t>
      </w:r>
      <w:r>
        <w:rPr>
          <w:rFonts w:hint="eastAsia" w:ascii="华文中宋" w:hAnsi="华文中宋" w:eastAsia="华文中宋" w:cs="华文中宋"/>
          <w:b w:val="0"/>
          <w:bCs/>
          <w:sz w:val="44"/>
          <w:szCs w:val="44"/>
          <w:lang w:val="en-US" w:eastAsia="zh-CN"/>
        </w:rPr>
        <w:t>图书融合采选要求 第2部分：平台技术接口</w:t>
      </w:r>
      <w:r>
        <w:rPr>
          <w:rFonts w:hint="eastAsia" w:ascii="华文中宋" w:hAnsi="华文中宋" w:eastAsia="华文中宋" w:cs="华文中宋"/>
          <w:b w:val="0"/>
          <w:bCs/>
          <w:sz w:val="44"/>
          <w:szCs w:val="44"/>
        </w:rPr>
        <w:t>》</w:t>
      </w:r>
    </w:p>
    <w:p w14:paraId="39445137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jc w:val="center"/>
        <w:textAlignment w:val="baseline"/>
        <w:rPr>
          <w:rFonts w:ascii="华文中宋" w:hAnsi="华文中宋" w:eastAsia="华文中宋" w:cs="华文中宋"/>
          <w:b w:val="0"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/>
          <w:sz w:val="44"/>
          <w:szCs w:val="44"/>
        </w:rPr>
        <w:t>团体标准征求意见表</w:t>
      </w:r>
    </w:p>
    <w:p w14:paraId="12635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27" w:beforeLines="100"/>
        <w:textAlignment w:val="baseline"/>
        <w:rPr>
          <w:rFonts w:hint="default" w:eastAsia="宋体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标准名称：《图书融合采选要求 第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</w:rPr>
        <w:t>部分：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平台技术接口</w:t>
      </w:r>
      <w:r>
        <w:rPr>
          <w:rFonts w:hint="eastAsia" w:asciiTheme="minorEastAsia" w:hAnsiTheme="minorEastAsia" w:eastAsiaTheme="minorEastAsia" w:cstheme="minorEastAsia"/>
        </w:rPr>
        <w:t>》</w:t>
      </w:r>
    </w:p>
    <w:p w14:paraId="464B5856">
      <w:pPr>
        <w:rPr>
          <w:rFonts w:hint="eastAsia" w:asciiTheme="minorEastAsia" w:hAnsiTheme="minorEastAsia" w:eastAsiaTheme="minorEastAsia" w:cstheme="minorEastAsia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起草</w:t>
      </w:r>
      <w:r>
        <w:rPr>
          <w:rFonts w:hint="eastAsia" w:asciiTheme="minorEastAsia" w:hAnsiTheme="minorEastAsia" w:eastAsiaTheme="minorEastAsia" w:cstheme="minorEastAsia"/>
          <w:szCs w:val="22"/>
        </w:rPr>
        <w:t>单位：北京万物可知技术有限公司、《全国新书目》杂志有限责任公司、山东新华书店</w:t>
      </w:r>
    </w:p>
    <w:p w14:paraId="45734590">
      <w:pPr>
        <w:rPr>
          <w:rFonts w:hint="eastAsia" w:eastAsia="宋体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集团有限公司、中新金桥数字科技（北京）有限公司、重庆天泰文化传播有限公司、安徽万品图书经营有限公司、电子工业出版社有限公司、人民邮电出版社有限公司、化学工业出版社有限公司、北京大学出版社有限公司、中国人民大学、宁波大学、辽宁师范大学</w:t>
      </w:r>
      <w:r>
        <w:rPr>
          <w:rFonts w:hint="eastAsia"/>
          <w:lang w:val="en-US" w:eastAsia="zh-CN"/>
        </w:rPr>
        <w:t>。</w:t>
      </w:r>
    </w:p>
    <w:p w14:paraId="69006744">
      <w:pPr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联系人：</w:t>
      </w:r>
      <w:r>
        <w:rPr>
          <w:rFonts w:hint="eastAsia" w:asciiTheme="minorEastAsia" w:hAnsiTheme="minorEastAsia" w:eastAsiaTheme="minorEastAsia" w:cstheme="minorEastAsia"/>
        </w:rPr>
        <w:t>冯思然</w:t>
      </w:r>
      <w:bookmarkStart w:id="0" w:name="_GoBack"/>
      <w:bookmarkEnd w:id="0"/>
    </w:p>
    <w:p w14:paraId="08CD54E4">
      <w:pPr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电  话：</w:t>
      </w:r>
      <w:r>
        <w:rPr>
          <w:rFonts w:hint="eastAsia" w:asciiTheme="minorEastAsia" w:hAnsiTheme="minorEastAsia" w:eastAsiaTheme="minorEastAsia" w:cstheme="minorEastAsia"/>
        </w:rPr>
        <w:t xml:space="preserve">13401184487                 </w:t>
      </w:r>
      <w:r>
        <w:rPr>
          <w:rFonts w:hint="eastAsia" w:asciiTheme="minorEastAsia" w:hAnsiTheme="minorEastAsia" w:eastAsiaTheme="minorEastAsia" w:cstheme="minorEastAsia"/>
          <w:szCs w:val="22"/>
        </w:rPr>
        <w:t>电子邮箱：</w:t>
      </w: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cadpa1994</w:t>
      </w:r>
      <w:r>
        <w:rPr>
          <w:rFonts w:hint="eastAsia" w:asciiTheme="minorEastAsia" w:hAnsiTheme="minorEastAsia" w:eastAsiaTheme="minorEastAsia" w:cstheme="minorEastAsia"/>
        </w:rPr>
        <w:t>@163.com</w:t>
      </w:r>
    </w:p>
    <w:tbl>
      <w:tblPr>
        <w:tblStyle w:val="9"/>
        <w:tblW w:w="1014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47"/>
        <w:gridCol w:w="3350"/>
        <w:gridCol w:w="3928"/>
        <w:gridCol w:w="2221"/>
      </w:tblGrid>
      <w:tr w14:paraId="1BA22A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37AB331D">
            <w:pPr>
              <w:spacing w:line="360" w:lineRule="auto"/>
              <w:jc w:val="center"/>
              <w:rPr>
                <w:b/>
                <w:position w:val="-40"/>
              </w:rPr>
            </w:pPr>
            <w:r>
              <w:rPr>
                <w:rFonts w:hint="eastAsia"/>
                <w:b/>
                <w:position w:val="-40"/>
              </w:rPr>
              <w:t>序号</w:t>
            </w:r>
          </w:p>
        </w:tc>
        <w:tc>
          <w:tcPr>
            <w:tcW w:w="3350" w:type="dxa"/>
            <w:vAlign w:val="top"/>
          </w:tcPr>
          <w:p w14:paraId="727B4423">
            <w:pPr>
              <w:spacing w:line="360" w:lineRule="auto"/>
              <w:jc w:val="center"/>
              <w:rPr>
                <w:b/>
                <w:position w:val="-40"/>
              </w:rPr>
            </w:pPr>
            <w:r>
              <w:rPr>
                <w:rFonts w:hint="eastAsia"/>
                <w:b/>
                <w:position w:val="-40"/>
              </w:rPr>
              <w:t>项目标准章条编号</w:t>
            </w:r>
          </w:p>
        </w:tc>
        <w:tc>
          <w:tcPr>
            <w:tcW w:w="3928" w:type="dxa"/>
            <w:vAlign w:val="top"/>
          </w:tcPr>
          <w:p w14:paraId="2BC611AA">
            <w:pPr>
              <w:spacing w:line="360" w:lineRule="auto"/>
              <w:jc w:val="center"/>
              <w:rPr>
                <w:b/>
                <w:position w:val="-40"/>
              </w:rPr>
            </w:pPr>
            <w:r>
              <w:rPr>
                <w:rFonts w:hint="eastAsia"/>
                <w:b/>
                <w:position w:val="-40"/>
              </w:rPr>
              <w:t>意见内容</w:t>
            </w:r>
          </w:p>
        </w:tc>
        <w:tc>
          <w:tcPr>
            <w:tcW w:w="2221" w:type="dxa"/>
            <w:vAlign w:val="top"/>
          </w:tcPr>
          <w:p w14:paraId="1BEFAFC6">
            <w:pPr>
              <w:spacing w:line="360" w:lineRule="auto"/>
              <w:jc w:val="center"/>
              <w:rPr>
                <w:b/>
                <w:position w:val="-40"/>
              </w:rPr>
            </w:pPr>
            <w:r>
              <w:rPr>
                <w:rFonts w:hint="eastAsia"/>
                <w:b/>
                <w:position w:val="-40"/>
              </w:rPr>
              <w:t>提出单位</w:t>
            </w:r>
          </w:p>
        </w:tc>
      </w:tr>
      <w:tr w14:paraId="59324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6ABAF114">
            <w:pPr>
              <w:rPr>
                <w:sz w:val="21"/>
                <w:szCs w:val="21"/>
              </w:rPr>
            </w:pPr>
          </w:p>
        </w:tc>
        <w:tc>
          <w:tcPr>
            <w:tcW w:w="3350" w:type="dxa"/>
            <w:vAlign w:val="top"/>
          </w:tcPr>
          <w:p w14:paraId="0BF60B1C">
            <w:pPr>
              <w:autoSpaceDE w:val="0"/>
              <w:autoSpaceDN w:val="0"/>
              <w:spacing w:line="240" w:lineRule="auto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3928" w:type="dxa"/>
            <w:vAlign w:val="top"/>
          </w:tcPr>
          <w:p w14:paraId="7FC4B64C">
            <w:pPr>
              <w:rPr>
                <w:sz w:val="21"/>
                <w:szCs w:val="21"/>
              </w:rPr>
            </w:pPr>
          </w:p>
        </w:tc>
        <w:tc>
          <w:tcPr>
            <w:tcW w:w="2221" w:type="dxa"/>
            <w:vAlign w:val="top"/>
          </w:tcPr>
          <w:p w14:paraId="67FFBB0E">
            <w:pPr>
              <w:rPr>
                <w:sz w:val="21"/>
                <w:szCs w:val="21"/>
              </w:rPr>
            </w:pPr>
          </w:p>
        </w:tc>
      </w:tr>
      <w:tr w14:paraId="511593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61F6D26C">
            <w:pPr>
              <w:rPr>
                <w:sz w:val="21"/>
                <w:szCs w:val="21"/>
              </w:rPr>
            </w:pPr>
          </w:p>
        </w:tc>
        <w:tc>
          <w:tcPr>
            <w:tcW w:w="3350" w:type="dxa"/>
            <w:vAlign w:val="top"/>
          </w:tcPr>
          <w:p w14:paraId="637FC13D">
            <w:pPr>
              <w:rPr>
                <w:sz w:val="21"/>
                <w:szCs w:val="21"/>
              </w:rPr>
            </w:pPr>
          </w:p>
        </w:tc>
        <w:tc>
          <w:tcPr>
            <w:tcW w:w="3928" w:type="dxa"/>
            <w:vAlign w:val="top"/>
          </w:tcPr>
          <w:p w14:paraId="01CD4300">
            <w:pPr>
              <w:rPr>
                <w:sz w:val="21"/>
                <w:szCs w:val="21"/>
              </w:rPr>
            </w:pPr>
          </w:p>
        </w:tc>
        <w:tc>
          <w:tcPr>
            <w:tcW w:w="2221" w:type="dxa"/>
            <w:vAlign w:val="top"/>
          </w:tcPr>
          <w:p w14:paraId="53EAA823">
            <w:pPr>
              <w:rPr>
                <w:sz w:val="21"/>
                <w:szCs w:val="21"/>
              </w:rPr>
            </w:pPr>
          </w:p>
        </w:tc>
      </w:tr>
      <w:tr w14:paraId="626E3A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46E31DB9">
            <w:pPr>
              <w:rPr>
                <w:sz w:val="21"/>
                <w:szCs w:val="21"/>
              </w:rPr>
            </w:pPr>
          </w:p>
        </w:tc>
        <w:tc>
          <w:tcPr>
            <w:tcW w:w="3350" w:type="dxa"/>
            <w:vAlign w:val="top"/>
          </w:tcPr>
          <w:p w14:paraId="29CB3A1A">
            <w:pPr>
              <w:rPr>
                <w:sz w:val="21"/>
                <w:szCs w:val="21"/>
              </w:rPr>
            </w:pPr>
          </w:p>
        </w:tc>
        <w:tc>
          <w:tcPr>
            <w:tcW w:w="3928" w:type="dxa"/>
            <w:vAlign w:val="top"/>
          </w:tcPr>
          <w:p w14:paraId="724A0480">
            <w:pPr>
              <w:autoSpaceDE w:val="0"/>
              <w:autoSpaceDN w:val="0"/>
              <w:spacing w:line="240" w:lineRule="auto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221" w:type="dxa"/>
            <w:vAlign w:val="top"/>
          </w:tcPr>
          <w:p w14:paraId="3077880D">
            <w:pPr>
              <w:rPr>
                <w:sz w:val="21"/>
                <w:szCs w:val="21"/>
              </w:rPr>
            </w:pPr>
          </w:p>
        </w:tc>
      </w:tr>
      <w:tr w14:paraId="45930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1D3730E1">
            <w:pPr>
              <w:rPr>
                <w:sz w:val="21"/>
                <w:szCs w:val="21"/>
              </w:rPr>
            </w:pPr>
          </w:p>
        </w:tc>
        <w:tc>
          <w:tcPr>
            <w:tcW w:w="3350" w:type="dxa"/>
            <w:vAlign w:val="top"/>
          </w:tcPr>
          <w:p w14:paraId="14DD1485">
            <w:pPr>
              <w:rPr>
                <w:sz w:val="21"/>
                <w:szCs w:val="21"/>
              </w:rPr>
            </w:pPr>
          </w:p>
        </w:tc>
        <w:tc>
          <w:tcPr>
            <w:tcW w:w="3928" w:type="dxa"/>
            <w:vAlign w:val="top"/>
          </w:tcPr>
          <w:p w14:paraId="338A3925">
            <w:pPr>
              <w:autoSpaceDE w:val="0"/>
              <w:autoSpaceDN w:val="0"/>
              <w:spacing w:line="240" w:lineRule="auto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221" w:type="dxa"/>
            <w:vAlign w:val="top"/>
          </w:tcPr>
          <w:p w14:paraId="35B2F11F">
            <w:pPr>
              <w:rPr>
                <w:sz w:val="21"/>
                <w:szCs w:val="21"/>
              </w:rPr>
            </w:pPr>
          </w:p>
        </w:tc>
      </w:tr>
      <w:tr w14:paraId="007881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0B9D7483">
            <w:pPr>
              <w:rPr>
                <w:sz w:val="21"/>
                <w:szCs w:val="21"/>
              </w:rPr>
            </w:pPr>
          </w:p>
        </w:tc>
        <w:tc>
          <w:tcPr>
            <w:tcW w:w="3350" w:type="dxa"/>
            <w:vAlign w:val="top"/>
          </w:tcPr>
          <w:p w14:paraId="6CFED805">
            <w:pPr>
              <w:rPr>
                <w:sz w:val="21"/>
                <w:szCs w:val="21"/>
              </w:rPr>
            </w:pPr>
          </w:p>
        </w:tc>
        <w:tc>
          <w:tcPr>
            <w:tcW w:w="3928" w:type="dxa"/>
            <w:vAlign w:val="top"/>
          </w:tcPr>
          <w:p w14:paraId="7653E8AA">
            <w:pPr>
              <w:rPr>
                <w:sz w:val="21"/>
                <w:szCs w:val="21"/>
              </w:rPr>
            </w:pPr>
          </w:p>
        </w:tc>
        <w:tc>
          <w:tcPr>
            <w:tcW w:w="2221" w:type="dxa"/>
            <w:vAlign w:val="top"/>
          </w:tcPr>
          <w:p w14:paraId="2C02C9A3">
            <w:pPr>
              <w:rPr>
                <w:sz w:val="21"/>
                <w:szCs w:val="21"/>
              </w:rPr>
            </w:pPr>
          </w:p>
        </w:tc>
      </w:tr>
      <w:tr w14:paraId="0BE001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43875648">
            <w:pPr>
              <w:rPr>
                <w:sz w:val="21"/>
                <w:szCs w:val="21"/>
              </w:rPr>
            </w:pPr>
          </w:p>
        </w:tc>
        <w:tc>
          <w:tcPr>
            <w:tcW w:w="3350" w:type="dxa"/>
            <w:vAlign w:val="top"/>
          </w:tcPr>
          <w:p w14:paraId="332E17D4">
            <w:pPr>
              <w:rPr>
                <w:sz w:val="21"/>
                <w:szCs w:val="21"/>
              </w:rPr>
            </w:pPr>
          </w:p>
        </w:tc>
        <w:tc>
          <w:tcPr>
            <w:tcW w:w="3928" w:type="dxa"/>
            <w:vAlign w:val="top"/>
          </w:tcPr>
          <w:p w14:paraId="77C21488">
            <w:pPr>
              <w:rPr>
                <w:sz w:val="21"/>
                <w:szCs w:val="21"/>
              </w:rPr>
            </w:pPr>
          </w:p>
        </w:tc>
        <w:tc>
          <w:tcPr>
            <w:tcW w:w="2221" w:type="dxa"/>
            <w:vAlign w:val="top"/>
          </w:tcPr>
          <w:p w14:paraId="505A1D6D">
            <w:pPr>
              <w:rPr>
                <w:rFonts w:ascii="宋体" w:cs="宋体"/>
                <w:sz w:val="21"/>
                <w:szCs w:val="21"/>
              </w:rPr>
            </w:pPr>
          </w:p>
        </w:tc>
      </w:tr>
      <w:tr w14:paraId="2C66EB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28BA46F8">
            <w:pPr>
              <w:rPr>
                <w:sz w:val="21"/>
                <w:szCs w:val="21"/>
              </w:rPr>
            </w:pPr>
          </w:p>
        </w:tc>
        <w:tc>
          <w:tcPr>
            <w:tcW w:w="3350" w:type="dxa"/>
            <w:vAlign w:val="top"/>
          </w:tcPr>
          <w:p w14:paraId="2629EC55">
            <w:pPr>
              <w:rPr>
                <w:sz w:val="21"/>
                <w:szCs w:val="21"/>
              </w:rPr>
            </w:pPr>
          </w:p>
        </w:tc>
        <w:tc>
          <w:tcPr>
            <w:tcW w:w="3928" w:type="dxa"/>
            <w:vAlign w:val="top"/>
          </w:tcPr>
          <w:p w14:paraId="465B32FD">
            <w:pPr>
              <w:rPr>
                <w:sz w:val="21"/>
                <w:szCs w:val="21"/>
              </w:rPr>
            </w:pPr>
          </w:p>
        </w:tc>
        <w:tc>
          <w:tcPr>
            <w:tcW w:w="2221" w:type="dxa"/>
            <w:vAlign w:val="top"/>
          </w:tcPr>
          <w:p w14:paraId="04F4C6CC">
            <w:pPr>
              <w:rPr>
                <w:sz w:val="21"/>
                <w:szCs w:val="21"/>
              </w:rPr>
            </w:pPr>
          </w:p>
        </w:tc>
      </w:tr>
      <w:tr w14:paraId="43735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4C87069A">
            <w:pPr>
              <w:rPr>
                <w:sz w:val="21"/>
                <w:szCs w:val="21"/>
              </w:rPr>
            </w:pPr>
          </w:p>
        </w:tc>
        <w:tc>
          <w:tcPr>
            <w:tcW w:w="3350" w:type="dxa"/>
            <w:vAlign w:val="top"/>
          </w:tcPr>
          <w:p w14:paraId="4DFCBCE7">
            <w:pPr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3928" w:type="dxa"/>
            <w:vAlign w:val="top"/>
          </w:tcPr>
          <w:p w14:paraId="35A144D8">
            <w:pPr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2221" w:type="dxa"/>
            <w:vAlign w:val="top"/>
          </w:tcPr>
          <w:p w14:paraId="3759DBFA">
            <w:pPr>
              <w:rPr>
                <w:sz w:val="21"/>
                <w:szCs w:val="21"/>
              </w:rPr>
            </w:pPr>
          </w:p>
        </w:tc>
      </w:tr>
      <w:tr w14:paraId="603814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18BAC05E"/>
        </w:tc>
        <w:tc>
          <w:tcPr>
            <w:tcW w:w="3350" w:type="dxa"/>
            <w:vAlign w:val="top"/>
          </w:tcPr>
          <w:p w14:paraId="01989E84"/>
        </w:tc>
        <w:tc>
          <w:tcPr>
            <w:tcW w:w="3928" w:type="dxa"/>
            <w:vAlign w:val="top"/>
          </w:tcPr>
          <w:p w14:paraId="4C05C346"/>
        </w:tc>
        <w:tc>
          <w:tcPr>
            <w:tcW w:w="2221" w:type="dxa"/>
            <w:vAlign w:val="top"/>
          </w:tcPr>
          <w:p w14:paraId="1AC17D0A"/>
        </w:tc>
      </w:tr>
    </w:tbl>
    <w:p w14:paraId="565589E7">
      <w:pPr>
        <w:tabs>
          <w:tab w:val="left" w:pos="720"/>
        </w:tabs>
        <w:jc w:val="both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                                     </w:t>
      </w:r>
      <w:r>
        <w:rPr>
          <w:rFonts w:hint="eastAsia" w:asciiTheme="minorEastAsia" w:hAnsiTheme="minorEastAsia" w:eastAsiaTheme="minorEastAsia" w:cstheme="minorEastAsia"/>
        </w:rPr>
        <w:t>注：如无意见请填写“无”并反馈</w:t>
      </w:r>
    </w:p>
    <w:p w14:paraId="3B6E31D2">
      <w:pPr>
        <w:tabs>
          <w:tab w:val="left" w:pos="720"/>
        </w:tabs>
        <w:jc w:val="both"/>
        <w:rPr>
          <w:rFonts w:hint="eastAsia" w:asciiTheme="minorEastAsia" w:hAnsiTheme="minorEastAsia" w:eastAsiaTheme="minorEastAsia" w:cstheme="minorEastAsia"/>
        </w:rPr>
      </w:pPr>
    </w:p>
    <w:p w14:paraId="67DC5AB7">
      <w:pPr>
        <w:tabs>
          <w:tab w:val="left" w:pos="720"/>
        </w:tabs>
        <w:jc w:val="both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填表人：                                     </w:t>
      </w:r>
    </w:p>
    <w:p w14:paraId="35D01EC9">
      <w:pPr>
        <w:tabs>
          <w:tab w:val="left" w:pos="720"/>
        </w:tabs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单位：</w:t>
      </w:r>
    </w:p>
    <w:p w14:paraId="6E9DEEE4">
      <w:pPr>
        <w:tabs>
          <w:tab w:val="left" w:pos="720"/>
        </w:tabs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联系地址：</w:t>
      </w:r>
    </w:p>
    <w:p w14:paraId="5AC54BE8">
      <w:pPr>
        <w:tabs>
          <w:tab w:val="left" w:pos="720"/>
        </w:tabs>
      </w:pPr>
      <w:r>
        <w:rPr>
          <w:rFonts w:hint="eastAsia" w:asciiTheme="minorEastAsia" w:hAnsiTheme="minorEastAsia" w:eastAsiaTheme="minorEastAsia" w:cstheme="minorEastAsia"/>
        </w:rPr>
        <w:t>联系电话：</w:t>
      </w:r>
      <w:r>
        <w:rPr>
          <w:rFonts w:hint="eastAsia"/>
        </w:rPr>
        <w:t xml:space="preserve">                                             </w:t>
      </w:r>
    </w:p>
    <w:sectPr>
      <w:headerReference r:id="rId7" w:type="first"/>
      <w:headerReference r:id="rId5" w:type="default"/>
      <w:headerReference r:id="rId6" w:type="even"/>
      <w:footerReference r:id="rId8" w:type="even"/>
      <w:pgSz w:w="11907" w:h="16840"/>
      <w:pgMar w:top="1134" w:right="1134" w:bottom="1134" w:left="1134" w:header="794" w:footer="720" w:gutter="0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59847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63408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EDCE9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2F011">
    <w:pPr>
      <w:pStyle w:val="8"/>
      <w:pBdr>
        <w:bottom w:val="none" w:color="auto" w:sz="0" w:space="0"/>
      </w:pBdr>
      <w:jc w:val="right"/>
    </w:pPr>
    <w:r>
      <w:rPr>
        <w:rFonts w:hint="eastAsia"/>
      </w:rPr>
      <w:t xml:space="preserve"> 中国音像与数字出版协会团体标准化技术委员会-征求意见表</w:t>
    </w:r>
  </w:p>
  <w:p w14:paraId="6EBED203">
    <w:pPr>
      <w:pStyle w:val="8"/>
      <w:pBdr>
        <w:bottom w:val="none" w:color="auto" w:sz="0" w:space="0"/>
      </w:pBdr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10160</wp:posOffset>
              </wp:positionV>
              <wp:extent cx="6129655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835400" y="785495"/>
                        <a:ext cx="612965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75pt;margin-top:0.8pt;height:0pt;width:482.65pt;z-index:251659264;mso-width-relative:page;mso-height-relative:page;" filled="f" stroked="t" coordsize="21600,21600" o:gfxdata="UEsDBAoAAAAAAIdO4kAAAAAAAAAAAAAAAAAEAAAAZHJzL1BLAwQUAAAACACHTuJAiDUyyNMAAAAG&#10;AQAADwAAAGRycy9kb3ducmV2LnhtbE2PzU7DMBCE70i8g7VIXKrWTisiCHF6AHLjQgFx3cZLEhGv&#10;09j9gadn4QLH2RnNflOuT35QB5piH9hCtjCgiJvgem4tvDzX82tQMSE7HAKThU+KsK7Oz0osXDjy&#10;Ex02qVVSwrFAC11KY6F1bDryGBdhJBbvPUwek8ip1W7Co5T7QS+NybXHnuVDhyPdddR8bPbeQqxf&#10;aVd/zZqZeVu1gZa7+8cHtPbyIjO3oBKd0l8YfvAFHSph2oY9u6gGC/PsSpJyz0GJfZOvZMn2V+uq&#10;1P/xq29QSwMEFAAAAAgAh07iQIHfesP+AQAA3gMAAA4AAABkcnMvZTJvRG9jLnhtbK1TS27bMBDd&#10;F+gdCO5rSU7k2oLlLGKkm34MtD0ATVESAf7AYSz7Er1Age7aVZfd5zZNj9EhpSRtusmiWpDD+TzO&#10;exytL45akYPwIK2paTHLKRGG20aarqYfP1y9WFICgZmGKWtETU8C6MXm+bP14Coxt71VjfAEQQxU&#10;g6tpH4Krsgx4LzSDmXXCYLC1XrOAR99ljWcDomuVzfN8kQ3WN85bLgDQux2DdEL0TwG0bSu52Fp+&#10;rYUJI6oXigWkBL10QDep27YVPLxrWxCBqJoi05BWvATtfVyzzZpVnWeul3xqgT2lhUecNJMGL72H&#10;2rLAyLWX/0Bpyb0F24YZtzobiSRFkEWRP9Lmfc+cSFxQanD3osP/g+VvDztPZIOTQIlhGh/89vOP&#10;n5++/rr5guvt92+kiCINDirMvTQ7P53A7XxkfGy9jjtyIceani3PyvMc5T3V9OWyPF+Vo8biGAjH&#10;+KKYrxZlSQnHhKR/9oDhPIRXwmoSjZoqaSJ9VrHDawh4L6bepUS3sVdSqfSEypChpqtyHpEZjmWL&#10;44CmdkgNTEcJUx3OOw8+IYJVsonVEQd8t79UnhxYnJL0jUk9a8ToXZXoHpkAC29sM7qL/M6PrU0w&#10;qc2/8GPPWwb9WJNCEQpLlMEtajuqGa29bU5J5OTHZ0+J04jGufrznKoffsvN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g1MsjTAAAABgEAAA8AAAAAAAAAAQAgAAAAIgAAAGRycy9kb3ducmV2Lnht&#10;bFBLAQIUABQAAAAIAIdO4kCB33rD/gEAAN4DAAAOAAAAAAAAAAEAIAAAACIBAABkcnMvZTJvRG9j&#10;LnhtbFBLBQYAAAAABgAGAFkBAACSBQAAAAA=&#10;">
              <v:fill on="f" focussize="0,0"/>
              <v:stroke color="#000000 [3200]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5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征求意见表.doc"/>
    <w:docVar w:name="commondata" w:val="eyJoZGlkIjoiYjllMjdiOTIxNzlhZWZkZTk2OTI5MzQwMDY3YTljZTgifQ=="/>
    <w:docVar w:name="IPSpeechSession$" w:val="TRUE"/>
    <w:docVar w:name="ProtectValume" w:val="Protected"/>
    <w:docVar w:name="VTBOLDON" w:val="0"/>
    <w:docVar w:name="VTCASE" w:val="4"/>
    <w:docVar w:name="VTCommandPending" w:val="NONE"/>
    <w:docVar w:name="VTCurMacroFlags$" w:val="NNNN"/>
    <w:docVar w:name="VTDictating" w:val="TRUE"/>
    <w:docVar w:name="VTINIT" w:val="1"/>
    <w:docVar w:name="VTITALICON" w:val="0"/>
    <w:docVar w:name="VTUNDERLINEON" w:val="0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836506"/>
    <w:rsid w:val="000177A2"/>
    <w:rsid w:val="0002035C"/>
    <w:rsid w:val="000242E8"/>
    <w:rsid w:val="000E7454"/>
    <w:rsid w:val="00117F86"/>
    <w:rsid w:val="0014076E"/>
    <w:rsid w:val="001703FB"/>
    <w:rsid w:val="00172EDA"/>
    <w:rsid w:val="002117DD"/>
    <w:rsid w:val="00250E8F"/>
    <w:rsid w:val="00253B57"/>
    <w:rsid w:val="0025787B"/>
    <w:rsid w:val="0026557F"/>
    <w:rsid w:val="002F2DC8"/>
    <w:rsid w:val="003C1551"/>
    <w:rsid w:val="003F5251"/>
    <w:rsid w:val="004464E5"/>
    <w:rsid w:val="004A3599"/>
    <w:rsid w:val="004A3BA9"/>
    <w:rsid w:val="00515994"/>
    <w:rsid w:val="00577A3D"/>
    <w:rsid w:val="00582554"/>
    <w:rsid w:val="005C65B2"/>
    <w:rsid w:val="005E0598"/>
    <w:rsid w:val="005F118A"/>
    <w:rsid w:val="00640FAF"/>
    <w:rsid w:val="00693EA7"/>
    <w:rsid w:val="006977D5"/>
    <w:rsid w:val="006F1FD7"/>
    <w:rsid w:val="00722067"/>
    <w:rsid w:val="00732ED1"/>
    <w:rsid w:val="007340A2"/>
    <w:rsid w:val="00742868"/>
    <w:rsid w:val="00777A50"/>
    <w:rsid w:val="00782662"/>
    <w:rsid w:val="007B354C"/>
    <w:rsid w:val="007D27EF"/>
    <w:rsid w:val="007F0C0A"/>
    <w:rsid w:val="007F6B4B"/>
    <w:rsid w:val="00836506"/>
    <w:rsid w:val="00900D20"/>
    <w:rsid w:val="00960CAC"/>
    <w:rsid w:val="00970EAC"/>
    <w:rsid w:val="009A21EE"/>
    <w:rsid w:val="009B6D9B"/>
    <w:rsid w:val="009C6E10"/>
    <w:rsid w:val="009E21E0"/>
    <w:rsid w:val="009F0E3F"/>
    <w:rsid w:val="00A2152B"/>
    <w:rsid w:val="00A80E75"/>
    <w:rsid w:val="00AD3A11"/>
    <w:rsid w:val="00B66335"/>
    <w:rsid w:val="00BB38FB"/>
    <w:rsid w:val="00BF3E51"/>
    <w:rsid w:val="00D03F6E"/>
    <w:rsid w:val="00DA78EE"/>
    <w:rsid w:val="00DF4229"/>
    <w:rsid w:val="00E02F71"/>
    <w:rsid w:val="00E1648C"/>
    <w:rsid w:val="00E51BDB"/>
    <w:rsid w:val="00E97C02"/>
    <w:rsid w:val="00EA20C9"/>
    <w:rsid w:val="00EA2CF0"/>
    <w:rsid w:val="00EB39D1"/>
    <w:rsid w:val="00F52A3B"/>
    <w:rsid w:val="00F5382A"/>
    <w:rsid w:val="00F763E7"/>
    <w:rsid w:val="04B622F3"/>
    <w:rsid w:val="056503FE"/>
    <w:rsid w:val="059870AA"/>
    <w:rsid w:val="18D51CC8"/>
    <w:rsid w:val="1A0606FE"/>
    <w:rsid w:val="1E150367"/>
    <w:rsid w:val="2270468D"/>
    <w:rsid w:val="276D1F84"/>
    <w:rsid w:val="339664DD"/>
    <w:rsid w:val="41930D7C"/>
    <w:rsid w:val="42265888"/>
    <w:rsid w:val="42E0435E"/>
    <w:rsid w:val="441201B0"/>
    <w:rsid w:val="4B24090D"/>
    <w:rsid w:val="4BA349AC"/>
    <w:rsid w:val="50832C24"/>
    <w:rsid w:val="551D36A7"/>
    <w:rsid w:val="55F561B1"/>
    <w:rsid w:val="59D445DF"/>
    <w:rsid w:val="5CA441E8"/>
    <w:rsid w:val="5EC575A7"/>
    <w:rsid w:val="6B3E6AD7"/>
    <w:rsid w:val="6D7C77DD"/>
    <w:rsid w:val="6F62134E"/>
    <w:rsid w:val="7C5F09A3"/>
    <w:rsid w:val="7CEB344B"/>
    <w:rsid w:val="7F48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tLeast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tLeast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/>
    </w:rPr>
  </w:style>
  <w:style w:type="paragraph" w:styleId="6">
    <w:name w:val="Balloon Text"/>
    <w:basedOn w:val="1"/>
    <w:link w:val="1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_Style 10"/>
    <w:basedOn w:val="1"/>
    <w:qFormat/>
    <w:uiPriority w:val="0"/>
    <w:pPr>
      <w:widowControl/>
      <w:adjustRightInd/>
      <w:spacing w:line="240" w:lineRule="auto"/>
      <w:textAlignment w:val="auto"/>
    </w:pPr>
    <w:rPr>
      <w:rFonts w:ascii="Tahoma" w:hAnsi="Tahoma" w:cs="宋体"/>
      <w:lang w:bidi="hi-IN"/>
    </w:rPr>
  </w:style>
  <w:style w:type="character" w:customStyle="1" w:styleId="13">
    <w:name w:val="批注框文本 Char"/>
    <w:basedOn w:val="10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b\yjhzba4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491500-19D1-42D9-A9C5-FE57D97D3D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yjhzba4</Template>
  <Company>bz</Company>
  <Pages>1</Pages>
  <Words>275</Words>
  <Characters>301</Characters>
  <Lines>6</Lines>
  <Paragraphs>1</Paragraphs>
  <TotalTime>1</TotalTime>
  <ScaleCrop>false</ScaleCrop>
  <LinksUpToDate>false</LinksUpToDate>
  <CharactersWithSpaces>456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2020-06-05T05:54:00Z</dcterms:created>
  <dc:creator>chengjianhong</dc:creator>
  <cp:lastModifiedBy>思然</cp:lastModifiedBy>
  <cp:lastPrinted>2023-04-27T06:26:00Z</cp:lastPrinted>
  <dcterms:modified xsi:type="dcterms:W3CDTF">2026-05-25T09:22:20Z</dcterms:modified>
  <dc:title>意 见 汇 总 处 理 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D69E2DBCB69F4CF59BBF58CE1AB72B74</vt:lpwstr>
  </property>
  <property fmtid="{D5CDD505-2E9C-101B-9397-08002B2CF9AE}" pid="4" name="KSOTemplateDocerSaveRecord">
    <vt:lpwstr>eyJoZGlkIjoiOGYxZTk4YTc0MWY0MjdmMmZhY2JmYzliNTJkZjBjMDciLCJ1c2VySWQiOiIzMTk1MjYyODQifQ==</vt:lpwstr>
  </property>
</Properties>
</file>